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AB216" w14:textId="77777777" w:rsidR="00D34CDF" w:rsidRDefault="00D34CDF" w:rsidP="00D34CDF">
      <w:pPr>
        <w:jc w:val="center"/>
        <w:rPr>
          <w:sz w:val="52"/>
          <w:szCs w:val="52"/>
        </w:rPr>
      </w:pPr>
    </w:p>
    <w:p w14:paraId="1F7EC0EC" w14:textId="77777777" w:rsidR="00D34CDF" w:rsidRPr="00E01672" w:rsidRDefault="00D34CDF" w:rsidP="00D34CDF">
      <w:pPr>
        <w:jc w:val="center"/>
        <w:rPr>
          <w:rFonts w:ascii="Century Gothic" w:hAnsi="Century Gothic"/>
          <w:sz w:val="52"/>
          <w:szCs w:val="52"/>
        </w:rPr>
      </w:pPr>
    </w:p>
    <w:p w14:paraId="5CBBE9C9" w14:textId="77777777" w:rsidR="00E01672" w:rsidRPr="00E01672" w:rsidRDefault="00E01672" w:rsidP="00D34CDF">
      <w:pPr>
        <w:jc w:val="center"/>
        <w:rPr>
          <w:rFonts w:ascii="Century Gothic" w:hAnsi="Century Gothic"/>
          <w:i/>
          <w:iCs/>
          <w:sz w:val="32"/>
          <w:szCs w:val="32"/>
        </w:rPr>
      </w:pPr>
      <w:r w:rsidRPr="00E01672">
        <w:rPr>
          <w:rFonts w:ascii="Century Gothic" w:hAnsi="Century Gothic"/>
          <w:i/>
          <w:iCs/>
          <w:sz w:val="32"/>
          <w:szCs w:val="32"/>
        </w:rPr>
        <w:t xml:space="preserve">Quality of Education </w:t>
      </w:r>
    </w:p>
    <w:p w14:paraId="3004ABDF" w14:textId="77777777" w:rsidR="00E01672" w:rsidRPr="00E01672" w:rsidRDefault="00E01672" w:rsidP="00D34CDF">
      <w:pPr>
        <w:jc w:val="center"/>
        <w:rPr>
          <w:rFonts w:ascii="Century Gothic" w:hAnsi="Century Gothic"/>
          <w:sz w:val="52"/>
          <w:szCs w:val="52"/>
        </w:rPr>
      </w:pPr>
    </w:p>
    <w:p w14:paraId="3E425A69" w14:textId="77777777" w:rsidR="00D34CDF" w:rsidRPr="00E01672" w:rsidRDefault="00D34CDF" w:rsidP="00D34CDF">
      <w:pPr>
        <w:jc w:val="center"/>
        <w:rPr>
          <w:rFonts w:ascii="Century Gothic" w:hAnsi="Century Gothic"/>
          <w:sz w:val="52"/>
          <w:szCs w:val="52"/>
        </w:rPr>
      </w:pPr>
      <w:r w:rsidRPr="00E01672">
        <w:rPr>
          <w:rFonts w:ascii="Century Gothic" w:hAnsi="Century Gothic"/>
          <w:sz w:val="52"/>
          <w:szCs w:val="52"/>
        </w:rPr>
        <w:t xml:space="preserve">Greenfields Academy </w:t>
      </w:r>
    </w:p>
    <w:p w14:paraId="1293442A" w14:textId="050BE33D" w:rsidR="00D34CDF" w:rsidRPr="00E01672" w:rsidRDefault="00D34CDF" w:rsidP="00D34CDF">
      <w:pPr>
        <w:jc w:val="center"/>
        <w:rPr>
          <w:rFonts w:ascii="Century Gothic" w:hAnsi="Century Gothic"/>
          <w:sz w:val="52"/>
          <w:szCs w:val="52"/>
        </w:rPr>
      </w:pPr>
      <w:r w:rsidRPr="00E01672">
        <w:rPr>
          <w:rFonts w:ascii="Century Gothic" w:hAnsi="Century Gothic"/>
          <w:sz w:val="52"/>
          <w:szCs w:val="52"/>
        </w:rPr>
        <w:t xml:space="preserve">Subject Policy – </w:t>
      </w:r>
      <w:r w:rsidR="002C3061">
        <w:rPr>
          <w:rFonts w:ascii="Century Gothic" w:hAnsi="Century Gothic"/>
          <w:sz w:val="52"/>
          <w:szCs w:val="52"/>
        </w:rPr>
        <w:t>Science</w:t>
      </w:r>
    </w:p>
    <w:p w14:paraId="36AAC6D1" w14:textId="77777777" w:rsidR="00D34CDF" w:rsidRPr="00E01672" w:rsidRDefault="00D34CDF" w:rsidP="00D34CDF">
      <w:pPr>
        <w:jc w:val="center"/>
        <w:rPr>
          <w:rFonts w:ascii="Century Gothic" w:hAnsi="Century Gothic"/>
          <w:sz w:val="52"/>
          <w:szCs w:val="52"/>
        </w:rPr>
      </w:pPr>
    </w:p>
    <w:p w14:paraId="509A054F" w14:textId="0F8737AE" w:rsidR="00D34CDF" w:rsidRPr="00E01672" w:rsidRDefault="00D34CDF" w:rsidP="00D34CDF">
      <w:pPr>
        <w:jc w:val="center"/>
        <w:rPr>
          <w:rFonts w:ascii="Century Gothic" w:hAnsi="Century Gothic"/>
          <w:sz w:val="32"/>
          <w:szCs w:val="32"/>
        </w:rPr>
      </w:pPr>
      <w:r w:rsidRPr="00E01672">
        <w:rPr>
          <w:rFonts w:ascii="Century Gothic" w:hAnsi="Century Gothic"/>
          <w:sz w:val="32"/>
          <w:szCs w:val="32"/>
        </w:rPr>
        <w:t>September 202</w:t>
      </w:r>
      <w:r w:rsidR="0090354E">
        <w:rPr>
          <w:rFonts w:ascii="Century Gothic" w:hAnsi="Century Gothic"/>
          <w:sz w:val="32"/>
          <w:szCs w:val="32"/>
        </w:rPr>
        <w:t>4</w:t>
      </w:r>
    </w:p>
    <w:p w14:paraId="3FCA892E" w14:textId="77777777" w:rsidR="00D34CDF" w:rsidRPr="00E01672" w:rsidRDefault="00D34CDF" w:rsidP="00D34CDF">
      <w:pPr>
        <w:jc w:val="center"/>
        <w:rPr>
          <w:rFonts w:ascii="Century Gothic" w:hAnsi="Century Gothic"/>
          <w:sz w:val="32"/>
          <w:szCs w:val="32"/>
        </w:rPr>
      </w:pPr>
    </w:p>
    <w:tbl>
      <w:tblPr>
        <w:tblStyle w:val="TableGrid"/>
        <w:tblW w:w="0" w:type="auto"/>
        <w:jc w:val="center"/>
        <w:tblLook w:val="04A0" w:firstRow="1" w:lastRow="0" w:firstColumn="1" w:lastColumn="0" w:noHBand="0" w:noVBand="1"/>
      </w:tblPr>
      <w:tblGrid>
        <w:gridCol w:w="704"/>
        <w:gridCol w:w="3686"/>
      </w:tblGrid>
      <w:tr w:rsidR="00D34CDF" w:rsidRPr="00E01672" w14:paraId="577B87FA" w14:textId="77777777" w:rsidTr="00D34CDF">
        <w:trPr>
          <w:jc w:val="center"/>
        </w:trPr>
        <w:tc>
          <w:tcPr>
            <w:tcW w:w="704" w:type="dxa"/>
            <w:shd w:val="clear" w:color="auto" w:fill="00B050"/>
          </w:tcPr>
          <w:p w14:paraId="57FD8F9D" w14:textId="77777777" w:rsidR="00D34CDF" w:rsidRPr="00E01672" w:rsidRDefault="00D34CDF" w:rsidP="00D34CDF">
            <w:pPr>
              <w:jc w:val="center"/>
              <w:rPr>
                <w:rFonts w:ascii="Century Gothic" w:hAnsi="Century Gothic"/>
              </w:rPr>
            </w:pPr>
            <w:r w:rsidRPr="00E01672">
              <w:rPr>
                <w:rFonts w:ascii="Century Gothic" w:hAnsi="Century Gothic"/>
              </w:rPr>
              <w:t>1.0</w:t>
            </w:r>
          </w:p>
        </w:tc>
        <w:tc>
          <w:tcPr>
            <w:tcW w:w="3686" w:type="dxa"/>
          </w:tcPr>
          <w:p w14:paraId="357B5513" w14:textId="77777777" w:rsidR="00D34CDF" w:rsidRPr="00E01672" w:rsidRDefault="00D34CDF" w:rsidP="00D34CDF">
            <w:pPr>
              <w:rPr>
                <w:rFonts w:ascii="Century Gothic" w:hAnsi="Century Gothic"/>
              </w:rPr>
            </w:pPr>
            <w:r w:rsidRPr="00E01672">
              <w:rPr>
                <w:rFonts w:ascii="Century Gothic" w:hAnsi="Century Gothic"/>
              </w:rPr>
              <w:t>Intent</w:t>
            </w:r>
          </w:p>
        </w:tc>
      </w:tr>
      <w:tr w:rsidR="00D34CDF" w:rsidRPr="00E01672" w14:paraId="3ED05E7A" w14:textId="77777777" w:rsidTr="00D34CDF">
        <w:trPr>
          <w:jc w:val="center"/>
        </w:trPr>
        <w:tc>
          <w:tcPr>
            <w:tcW w:w="704" w:type="dxa"/>
            <w:shd w:val="clear" w:color="auto" w:fill="00B050"/>
          </w:tcPr>
          <w:p w14:paraId="391C6600" w14:textId="77777777" w:rsidR="00D34CDF" w:rsidRPr="00E01672" w:rsidRDefault="00D34CDF" w:rsidP="00D34CDF">
            <w:pPr>
              <w:jc w:val="center"/>
              <w:rPr>
                <w:rFonts w:ascii="Century Gothic" w:hAnsi="Century Gothic"/>
              </w:rPr>
            </w:pPr>
            <w:r w:rsidRPr="00E01672">
              <w:rPr>
                <w:rFonts w:ascii="Century Gothic" w:hAnsi="Century Gothic"/>
              </w:rPr>
              <w:t>2.0</w:t>
            </w:r>
          </w:p>
        </w:tc>
        <w:tc>
          <w:tcPr>
            <w:tcW w:w="3686" w:type="dxa"/>
          </w:tcPr>
          <w:p w14:paraId="1181E239" w14:textId="77777777" w:rsidR="00D34CDF" w:rsidRPr="00E01672" w:rsidRDefault="00D34CDF" w:rsidP="00D34CDF">
            <w:pPr>
              <w:rPr>
                <w:rFonts w:ascii="Century Gothic" w:hAnsi="Century Gothic"/>
              </w:rPr>
            </w:pPr>
            <w:r w:rsidRPr="00E01672">
              <w:rPr>
                <w:rFonts w:ascii="Century Gothic" w:hAnsi="Century Gothic"/>
              </w:rPr>
              <w:t xml:space="preserve">Implementation </w:t>
            </w:r>
          </w:p>
        </w:tc>
      </w:tr>
      <w:tr w:rsidR="00D34CDF" w:rsidRPr="00E01672" w14:paraId="4CEAFD8D" w14:textId="77777777" w:rsidTr="00D34CDF">
        <w:trPr>
          <w:jc w:val="center"/>
        </w:trPr>
        <w:tc>
          <w:tcPr>
            <w:tcW w:w="704" w:type="dxa"/>
            <w:shd w:val="clear" w:color="auto" w:fill="00B050"/>
          </w:tcPr>
          <w:p w14:paraId="5AC549E2" w14:textId="77777777" w:rsidR="00D34CDF" w:rsidRPr="00E01672" w:rsidRDefault="00D34CDF" w:rsidP="00D34CDF">
            <w:pPr>
              <w:jc w:val="center"/>
              <w:rPr>
                <w:rFonts w:ascii="Century Gothic" w:hAnsi="Century Gothic"/>
              </w:rPr>
            </w:pPr>
            <w:r w:rsidRPr="00E01672">
              <w:rPr>
                <w:rFonts w:ascii="Century Gothic" w:hAnsi="Century Gothic"/>
              </w:rPr>
              <w:t>3.0</w:t>
            </w:r>
          </w:p>
        </w:tc>
        <w:tc>
          <w:tcPr>
            <w:tcW w:w="3686" w:type="dxa"/>
          </w:tcPr>
          <w:p w14:paraId="5DB03B97" w14:textId="77777777" w:rsidR="00D34CDF" w:rsidRPr="00E01672" w:rsidRDefault="00D34CDF" w:rsidP="00D34CDF">
            <w:pPr>
              <w:rPr>
                <w:rFonts w:ascii="Century Gothic" w:hAnsi="Century Gothic"/>
              </w:rPr>
            </w:pPr>
            <w:r w:rsidRPr="00E01672">
              <w:rPr>
                <w:rFonts w:ascii="Century Gothic" w:hAnsi="Century Gothic"/>
              </w:rPr>
              <w:t>Impact</w:t>
            </w:r>
          </w:p>
        </w:tc>
      </w:tr>
      <w:tr w:rsidR="00D34CDF" w:rsidRPr="00E01672" w14:paraId="3D0BE1F6" w14:textId="77777777" w:rsidTr="00D34CDF">
        <w:trPr>
          <w:jc w:val="center"/>
        </w:trPr>
        <w:tc>
          <w:tcPr>
            <w:tcW w:w="704" w:type="dxa"/>
            <w:shd w:val="clear" w:color="auto" w:fill="00B050"/>
          </w:tcPr>
          <w:p w14:paraId="6E0DE110" w14:textId="77777777" w:rsidR="00D34CDF" w:rsidRPr="00E01672" w:rsidRDefault="00D34CDF" w:rsidP="00D34CDF">
            <w:pPr>
              <w:jc w:val="center"/>
              <w:rPr>
                <w:rFonts w:ascii="Century Gothic" w:hAnsi="Century Gothic"/>
              </w:rPr>
            </w:pPr>
            <w:r w:rsidRPr="00E01672">
              <w:rPr>
                <w:rFonts w:ascii="Century Gothic" w:hAnsi="Century Gothic"/>
              </w:rPr>
              <w:t>4.0</w:t>
            </w:r>
          </w:p>
        </w:tc>
        <w:tc>
          <w:tcPr>
            <w:tcW w:w="3686" w:type="dxa"/>
          </w:tcPr>
          <w:p w14:paraId="258010A9" w14:textId="77777777" w:rsidR="00D34CDF" w:rsidRPr="00E01672" w:rsidRDefault="00D34CDF" w:rsidP="00D34CDF">
            <w:pPr>
              <w:rPr>
                <w:rFonts w:ascii="Century Gothic" w:hAnsi="Century Gothic"/>
              </w:rPr>
            </w:pPr>
            <w:r w:rsidRPr="00E01672">
              <w:rPr>
                <w:rFonts w:ascii="Century Gothic" w:hAnsi="Century Gothic"/>
              </w:rPr>
              <w:t xml:space="preserve">Review </w:t>
            </w:r>
          </w:p>
        </w:tc>
      </w:tr>
      <w:tr w:rsidR="006E48D1" w:rsidRPr="00E01672" w14:paraId="247DF9DA" w14:textId="77777777" w:rsidTr="00D34CDF">
        <w:trPr>
          <w:jc w:val="center"/>
        </w:trPr>
        <w:tc>
          <w:tcPr>
            <w:tcW w:w="704" w:type="dxa"/>
            <w:shd w:val="clear" w:color="auto" w:fill="00B050"/>
          </w:tcPr>
          <w:p w14:paraId="25FDBFB9" w14:textId="5A820596" w:rsidR="006E48D1" w:rsidRPr="00E01672" w:rsidRDefault="006E48D1" w:rsidP="006E48D1">
            <w:pPr>
              <w:jc w:val="center"/>
              <w:rPr>
                <w:rFonts w:ascii="Century Gothic" w:hAnsi="Century Gothic"/>
              </w:rPr>
            </w:pPr>
            <w:r>
              <w:rPr>
                <w:rFonts w:ascii="Century Gothic" w:hAnsi="Century Gothic"/>
              </w:rPr>
              <w:t xml:space="preserve">Ap1 </w:t>
            </w:r>
          </w:p>
        </w:tc>
        <w:tc>
          <w:tcPr>
            <w:tcW w:w="3686" w:type="dxa"/>
          </w:tcPr>
          <w:p w14:paraId="12B0D23C" w14:textId="491D2F26" w:rsidR="006E48D1" w:rsidRPr="00E01672" w:rsidRDefault="006E48D1" w:rsidP="006E48D1">
            <w:pPr>
              <w:rPr>
                <w:rFonts w:ascii="Century Gothic" w:hAnsi="Century Gothic"/>
              </w:rPr>
            </w:pPr>
            <w:r>
              <w:rPr>
                <w:rFonts w:ascii="Century Gothic" w:hAnsi="Century Gothic"/>
              </w:rPr>
              <w:t xml:space="preserve">Long Term Plan </w:t>
            </w:r>
          </w:p>
        </w:tc>
      </w:tr>
    </w:tbl>
    <w:p w14:paraId="7CC39B5F" w14:textId="7BE445F5" w:rsidR="00D34CDF" w:rsidRDefault="00D34CDF">
      <w:pPr>
        <w:rPr>
          <w:rFonts w:ascii="Century Gothic" w:hAnsi="Century Gothic"/>
        </w:rPr>
      </w:pPr>
    </w:p>
    <w:p w14:paraId="7F5CBE76" w14:textId="77777777" w:rsidR="006E48D1" w:rsidRPr="00E01672" w:rsidRDefault="006E48D1">
      <w:pPr>
        <w:rPr>
          <w:rFonts w:ascii="Century Gothic" w:hAnsi="Century Gothic"/>
        </w:rPr>
      </w:pPr>
    </w:p>
    <w:p w14:paraId="772C88DD" w14:textId="77777777" w:rsidR="00E01672" w:rsidRPr="00857D7C" w:rsidRDefault="00D34CDF" w:rsidP="00E01672">
      <w:pPr>
        <w:pStyle w:val="ListParagraph"/>
        <w:numPr>
          <w:ilvl w:val="0"/>
          <w:numId w:val="1"/>
        </w:numPr>
        <w:rPr>
          <w:rFonts w:ascii="Century Gothic" w:hAnsi="Century Gothic"/>
          <w:b/>
          <w:bCs/>
          <w:sz w:val="18"/>
          <w:szCs w:val="18"/>
        </w:rPr>
      </w:pPr>
      <w:r w:rsidRPr="00857D7C">
        <w:rPr>
          <w:rFonts w:ascii="Century Gothic" w:hAnsi="Century Gothic"/>
          <w:b/>
          <w:bCs/>
          <w:sz w:val="18"/>
          <w:szCs w:val="18"/>
        </w:rPr>
        <w:lastRenderedPageBreak/>
        <w:t>Intent</w:t>
      </w:r>
      <w:r w:rsidR="00E01672" w:rsidRPr="00857D7C">
        <w:rPr>
          <w:rFonts w:ascii="Century Gothic" w:hAnsi="Century Gothic"/>
          <w:b/>
          <w:bCs/>
          <w:sz w:val="18"/>
          <w:szCs w:val="18"/>
        </w:rPr>
        <w:t>:</w:t>
      </w:r>
      <w:r w:rsidRPr="00857D7C">
        <w:rPr>
          <w:rFonts w:ascii="Century Gothic" w:hAnsi="Century Gothic"/>
          <w:b/>
          <w:bCs/>
          <w:sz w:val="18"/>
          <w:szCs w:val="18"/>
        </w:rPr>
        <w:t xml:space="preserve"> </w:t>
      </w:r>
    </w:p>
    <w:p w14:paraId="0EBB69AE" w14:textId="77777777" w:rsidR="002C3061" w:rsidRDefault="002C3061" w:rsidP="00E01672">
      <w:pPr>
        <w:rPr>
          <w:rFonts w:ascii="Century Gothic" w:hAnsi="Century Gothic"/>
          <w:sz w:val="18"/>
          <w:szCs w:val="18"/>
        </w:rPr>
      </w:pPr>
      <w:r w:rsidRPr="002C3061">
        <w:rPr>
          <w:rFonts w:ascii="Century Gothic" w:hAnsi="Century Gothic"/>
          <w:sz w:val="18"/>
          <w:szCs w:val="18"/>
        </w:rPr>
        <w:t>Our science curriculum is designed to give every child a broad and balanced Science knowledge which enables them to confidently explore and discover what is around them, so that they have a deeper understanding of the world we live in. We want our pupils to love science as this is incorporated in everyday life, in endless ways.</w:t>
      </w:r>
    </w:p>
    <w:p w14:paraId="7D5A1B78" w14:textId="04EBC27B" w:rsidR="002C3061" w:rsidRDefault="002C3061" w:rsidP="00E01672">
      <w:pPr>
        <w:rPr>
          <w:rFonts w:ascii="Century Gothic" w:hAnsi="Century Gothic"/>
          <w:sz w:val="18"/>
          <w:szCs w:val="18"/>
        </w:rPr>
      </w:pPr>
      <w:r>
        <w:rPr>
          <w:rFonts w:ascii="Century Gothic" w:hAnsi="Century Gothic"/>
          <w:sz w:val="18"/>
          <w:szCs w:val="18"/>
        </w:rPr>
        <w:t xml:space="preserve">Our </w:t>
      </w:r>
      <w:r w:rsidR="00FE2845">
        <w:rPr>
          <w:rFonts w:ascii="Century Gothic" w:hAnsi="Century Gothic"/>
          <w:sz w:val="18"/>
          <w:szCs w:val="18"/>
        </w:rPr>
        <w:t>Curriculum is spiral, each key stage building on schema from the previous</w:t>
      </w:r>
      <w:r w:rsidR="001B791A">
        <w:rPr>
          <w:rFonts w:ascii="Century Gothic" w:hAnsi="Century Gothic"/>
          <w:sz w:val="18"/>
          <w:szCs w:val="18"/>
        </w:rPr>
        <w:t xml:space="preserve"> key stages. In KS4 it is our intent that every pupil leaves with a qualification in </w:t>
      </w:r>
      <w:proofErr w:type="gramStart"/>
      <w:r w:rsidR="001B791A">
        <w:rPr>
          <w:rFonts w:ascii="Century Gothic" w:hAnsi="Century Gothic"/>
          <w:sz w:val="18"/>
          <w:szCs w:val="18"/>
        </w:rPr>
        <w:t>Science</w:t>
      </w:r>
      <w:proofErr w:type="gramEnd"/>
      <w:r w:rsidR="001B791A">
        <w:rPr>
          <w:rFonts w:ascii="Century Gothic" w:hAnsi="Century Gothic"/>
          <w:sz w:val="18"/>
          <w:szCs w:val="18"/>
        </w:rPr>
        <w:t>, either GCSE or Entry level certificate depending on the appropriateness for our students.</w:t>
      </w:r>
    </w:p>
    <w:p w14:paraId="23FD503C" w14:textId="2469ED25" w:rsidR="00E01672" w:rsidRPr="00857D7C" w:rsidRDefault="00E01672" w:rsidP="00E01672">
      <w:pPr>
        <w:rPr>
          <w:rFonts w:ascii="Century Gothic" w:hAnsi="Century Gothic"/>
          <w:b/>
          <w:bCs/>
          <w:sz w:val="18"/>
          <w:szCs w:val="18"/>
        </w:rPr>
      </w:pPr>
      <w:r w:rsidRPr="00857D7C">
        <w:rPr>
          <w:rFonts w:ascii="Century Gothic" w:hAnsi="Century Gothic"/>
          <w:b/>
          <w:bCs/>
          <w:sz w:val="18"/>
          <w:szCs w:val="18"/>
        </w:rPr>
        <w:t xml:space="preserve">2.0 Implementation </w:t>
      </w:r>
    </w:p>
    <w:p w14:paraId="319B4E43" w14:textId="77777777" w:rsidR="00FE2845" w:rsidRDefault="00FE2845" w:rsidP="00E01672">
      <w:pPr>
        <w:rPr>
          <w:rFonts w:ascii="Century Gothic" w:hAnsi="Century Gothic"/>
          <w:sz w:val="18"/>
          <w:szCs w:val="18"/>
        </w:rPr>
      </w:pPr>
      <w:r>
        <w:rPr>
          <w:rFonts w:ascii="Century Gothic" w:hAnsi="Century Gothic"/>
          <w:sz w:val="18"/>
          <w:szCs w:val="18"/>
        </w:rPr>
        <w:t>The implementation of KS2 and KS3 science is based on the national curriculum and supported by resources from STEM. This ensures we are teaching our students in a logical sequence to allow them to build upon existing schema. Children in KS1 &amp; 2 are taught science one hour per week as part of their termly thematic (see Science pathways document). Students in KS3 are taught science twice weekly thematic can be applied where appropriate.</w:t>
      </w:r>
    </w:p>
    <w:p w14:paraId="6E7BD1F3" w14:textId="77777777" w:rsidR="00F14D22" w:rsidRDefault="00FE2845" w:rsidP="00E01672">
      <w:pPr>
        <w:rPr>
          <w:rFonts w:ascii="Century Gothic" w:hAnsi="Century Gothic"/>
          <w:sz w:val="18"/>
          <w:szCs w:val="18"/>
        </w:rPr>
      </w:pPr>
      <w:r>
        <w:rPr>
          <w:rFonts w:ascii="Century Gothic" w:hAnsi="Century Gothic"/>
          <w:sz w:val="18"/>
          <w:szCs w:val="18"/>
        </w:rPr>
        <w:t>KS4 is taught 3 times per week, students will study for combined science GCSE or an entry level certificate based on staff assessment of ability</w:t>
      </w:r>
      <w:r w:rsidR="00F14D22">
        <w:rPr>
          <w:rFonts w:ascii="Century Gothic" w:hAnsi="Century Gothic"/>
          <w:sz w:val="18"/>
          <w:szCs w:val="18"/>
        </w:rPr>
        <w:t>.</w:t>
      </w:r>
    </w:p>
    <w:p w14:paraId="665889B1" w14:textId="5306577C" w:rsidR="00F14D22" w:rsidRPr="00857D7C" w:rsidRDefault="00F14D22" w:rsidP="00F14D22">
      <w:pPr>
        <w:rPr>
          <w:rFonts w:ascii="Century Gothic" w:hAnsi="Century Gothic"/>
          <w:sz w:val="18"/>
          <w:szCs w:val="18"/>
        </w:rPr>
      </w:pPr>
      <w:r w:rsidRPr="00857D7C">
        <w:rPr>
          <w:rFonts w:ascii="Century Gothic" w:hAnsi="Century Gothic"/>
          <w:sz w:val="18"/>
          <w:szCs w:val="18"/>
        </w:rPr>
        <w:t xml:space="preserve">The monitoring of the standards of children’s work and of the quality of teaching in </w:t>
      </w:r>
      <w:r>
        <w:rPr>
          <w:rFonts w:ascii="Century Gothic" w:hAnsi="Century Gothic"/>
          <w:sz w:val="18"/>
          <w:szCs w:val="18"/>
        </w:rPr>
        <w:t>science</w:t>
      </w:r>
      <w:r w:rsidRPr="00857D7C">
        <w:rPr>
          <w:rFonts w:ascii="Century Gothic" w:hAnsi="Century Gothic"/>
          <w:sz w:val="18"/>
          <w:szCs w:val="18"/>
        </w:rPr>
        <w:t xml:space="preserve"> is the responsibility of the subject champion. The work of the subject champion also involves supporting colleagues, being informed about current developments in the subject, and providing a strategic lead and direction for the subject in the school.  </w:t>
      </w:r>
    </w:p>
    <w:p w14:paraId="11D9A9EC" w14:textId="77777777" w:rsidR="00F14D22" w:rsidRDefault="00F14D22" w:rsidP="00E01672">
      <w:pPr>
        <w:rPr>
          <w:rFonts w:ascii="Century Gothic" w:hAnsi="Century Gothic"/>
          <w:sz w:val="18"/>
          <w:szCs w:val="18"/>
        </w:rPr>
      </w:pPr>
    </w:p>
    <w:p w14:paraId="6F325A50" w14:textId="7066ACAD" w:rsidR="00FB1E37" w:rsidRPr="00FB1E37" w:rsidRDefault="00FE2845" w:rsidP="00FB1E37">
      <w:pPr>
        <w:rPr>
          <w:rFonts w:ascii="Century Gothic" w:hAnsi="Century Gothic"/>
          <w:b/>
          <w:bCs/>
          <w:sz w:val="18"/>
          <w:szCs w:val="18"/>
        </w:rPr>
      </w:pPr>
      <w:r>
        <w:rPr>
          <w:rFonts w:ascii="Century Gothic" w:hAnsi="Century Gothic"/>
          <w:sz w:val="18"/>
          <w:szCs w:val="18"/>
        </w:rPr>
        <w:t xml:space="preserve"> </w:t>
      </w:r>
      <w:r w:rsidR="00E01672" w:rsidRPr="00857D7C">
        <w:rPr>
          <w:rFonts w:ascii="Century Gothic" w:hAnsi="Century Gothic"/>
          <w:b/>
          <w:bCs/>
          <w:sz w:val="18"/>
          <w:szCs w:val="18"/>
        </w:rPr>
        <w:t>3.0 Impact:</w:t>
      </w:r>
    </w:p>
    <w:p w14:paraId="3327EDF5" w14:textId="111F625F" w:rsidR="00E01672" w:rsidRPr="00857D7C" w:rsidRDefault="00D34CDF" w:rsidP="00E01672">
      <w:pPr>
        <w:rPr>
          <w:rFonts w:ascii="Century Gothic" w:hAnsi="Century Gothic"/>
          <w:sz w:val="18"/>
          <w:szCs w:val="18"/>
        </w:rPr>
      </w:pPr>
      <w:r w:rsidRPr="00857D7C">
        <w:rPr>
          <w:rFonts w:ascii="Century Gothic" w:hAnsi="Century Gothic"/>
          <w:sz w:val="18"/>
          <w:szCs w:val="18"/>
        </w:rPr>
        <w:t xml:space="preserve">• </w:t>
      </w:r>
      <w:r w:rsidR="00FB1E37">
        <w:rPr>
          <w:rFonts w:ascii="Century Gothic" w:hAnsi="Century Gothic"/>
          <w:sz w:val="18"/>
          <w:szCs w:val="18"/>
        </w:rPr>
        <w:t>To encourage children to ask questions of about the world and their place within it.</w:t>
      </w:r>
    </w:p>
    <w:p w14:paraId="1DE0A2A7" w14:textId="467F49AC" w:rsidR="00E01672" w:rsidRPr="00857D7C" w:rsidRDefault="00D34CDF" w:rsidP="00E01672">
      <w:pPr>
        <w:rPr>
          <w:rFonts w:ascii="Century Gothic" w:hAnsi="Century Gothic"/>
          <w:sz w:val="18"/>
          <w:szCs w:val="18"/>
        </w:rPr>
      </w:pPr>
      <w:r w:rsidRPr="00857D7C">
        <w:rPr>
          <w:rFonts w:ascii="Century Gothic" w:hAnsi="Century Gothic"/>
          <w:sz w:val="18"/>
          <w:szCs w:val="18"/>
        </w:rPr>
        <w:t xml:space="preserve">• To </w:t>
      </w:r>
      <w:r w:rsidR="00FB1E37">
        <w:rPr>
          <w:rFonts w:ascii="Century Gothic" w:hAnsi="Century Gothic"/>
          <w:sz w:val="18"/>
          <w:szCs w:val="18"/>
        </w:rPr>
        <w:t>teach children the value of collaboration and collaborative thinking has impacted scientific development in the real world.</w:t>
      </w:r>
    </w:p>
    <w:p w14:paraId="4DCCA18E" w14:textId="617891C9" w:rsidR="00E01672" w:rsidRPr="00857D7C" w:rsidRDefault="00D34CDF" w:rsidP="00E01672">
      <w:pPr>
        <w:rPr>
          <w:rFonts w:ascii="Century Gothic" w:hAnsi="Century Gothic"/>
          <w:sz w:val="18"/>
          <w:szCs w:val="18"/>
        </w:rPr>
      </w:pPr>
      <w:r w:rsidRPr="00857D7C">
        <w:rPr>
          <w:rFonts w:ascii="Century Gothic" w:hAnsi="Century Gothic"/>
          <w:sz w:val="18"/>
          <w:szCs w:val="18"/>
        </w:rPr>
        <w:t xml:space="preserve">• To </w:t>
      </w:r>
      <w:r w:rsidR="00FB1E37">
        <w:rPr>
          <w:rFonts w:ascii="Century Gothic" w:hAnsi="Century Gothic"/>
          <w:sz w:val="18"/>
          <w:szCs w:val="18"/>
        </w:rPr>
        <w:t>develop an evidence-based approach to real life problems and to question and test the quality and authenticity of that evidence.</w:t>
      </w:r>
    </w:p>
    <w:p w14:paraId="3E5EA9F7" w14:textId="024B4FED" w:rsidR="00E01672" w:rsidRPr="00857D7C" w:rsidRDefault="00D34CDF" w:rsidP="00E01672">
      <w:pPr>
        <w:rPr>
          <w:rFonts w:ascii="Century Gothic" w:hAnsi="Century Gothic"/>
          <w:sz w:val="18"/>
          <w:szCs w:val="18"/>
        </w:rPr>
      </w:pPr>
      <w:r w:rsidRPr="00857D7C">
        <w:rPr>
          <w:rFonts w:ascii="Century Gothic" w:hAnsi="Century Gothic"/>
          <w:sz w:val="18"/>
          <w:szCs w:val="18"/>
        </w:rPr>
        <w:t xml:space="preserve">• To </w:t>
      </w:r>
      <w:r w:rsidR="00FB1E37">
        <w:rPr>
          <w:rFonts w:ascii="Century Gothic" w:hAnsi="Century Gothic"/>
          <w:sz w:val="18"/>
          <w:szCs w:val="18"/>
        </w:rPr>
        <w:t>encourage children to value the qualifications they earn and inspire them to seek further knowledge.</w:t>
      </w:r>
    </w:p>
    <w:p w14:paraId="258ABAF5" w14:textId="325ACF30" w:rsidR="00E01672" w:rsidRPr="00857D7C" w:rsidRDefault="00D34CDF" w:rsidP="00E01672">
      <w:pPr>
        <w:rPr>
          <w:rFonts w:ascii="Century Gothic" w:hAnsi="Century Gothic"/>
          <w:sz w:val="18"/>
          <w:szCs w:val="18"/>
        </w:rPr>
      </w:pPr>
      <w:r w:rsidRPr="00857D7C">
        <w:rPr>
          <w:rFonts w:ascii="Century Gothic" w:hAnsi="Century Gothic"/>
          <w:sz w:val="18"/>
          <w:szCs w:val="18"/>
        </w:rPr>
        <w:t xml:space="preserve">• </w:t>
      </w:r>
      <w:r w:rsidR="00FB1E37">
        <w:rPr>
          <w:rFonts w:ascii="Century Gothic" w:hAnsi="Century Gothic"/>
          <w:sz w:val="18"/>
          <w:szCs w:val="18"/>
        </w:rPr>
        <w:t>The children leave our academy knowing they have done their best and with the qualification they deserve.</w:t>
      </w:r>
    </w:p>
    <w:p w14:paraId="56330F83" w14:textId="77777777" w:rsidR="00E01672" w:rsidRPr="00857D7C" w:rsidRDefault="00E01672" w:rsidP="00E01672">
      <w:pPr>
        <w:rPr>
          <w:rFonts w:ascii="Century Gothic" w:hAnsi="Century Gothic"/>
          <w:sz w:val="18"/>
          <w:szCs w:val="18"/>
        </w:rPr>
      </w:pPr>
    </w:p>
    <w:p w14:paraId="3650D327" w14:textId="36E342ED" w:rsidR="00E01672" w:rsidRPr="00857D7C" w:rsidRDefault="005B253E" w:rsidP="00E01672">
      <w:pPr>
        <w:rPr>
          <w:rFonts w:ascii="Century Gothic" w:hAnsi="Century Gothic"/>
          <w:b/>
          <w:bCs/>
          <w:sz w:val="18"/>
          <w:szCs w:val="18"/>
        </w:rPr>
      </w:pPr>
      <w:r w:rsidRPr="00857D7C">
        <w:rPr>
          <w:rFonts w:ascii="Century Gothic" w:hAnsi="Century Gothic"/>
          <w:b/>
          <w:bCs/>
          <w:sz w:val="18"/>
          <w:szCs w:val="18"/>
        </w:rPr>
        <w:t>4.0 Review:</w:t>
      </w:r>
    </w:p>
    <w:p w14:paraId="493D7266" w14:textId="676BC0C6" w:rsidR="00857D7C" w:rsidRPr="00857D7C" w:rsidRDefault="00857D7C" w:rsidP="00E01672">
      <w:pPr>
        <w:rPr>
          <w:rFonts w:ascii="Century Gothic" w:hAnsi="Century Gothic"/>
          <w:sz w:val="18"/>
          <w:szCs w:val="18"/>
        </w:rPr>
      </w:pPr>
      <w:r w:rsidRPr="00857D7C">
        <w:rPr>
          <w:rFonts w:ascii="Century Gothic" w:hAnsi="Century Gothic"/>
          <w:sz w:val="18"/>
          <w:szCs w:val="18"/>
        </w:rPr>
        <w:t>Written September 202</w:t>
      </w:r>
      <w:r w:rsidR="0090354E">
        <w:rPr>
          <w:rFonts w:ascii="Century Gothic" w:hAnsi="Century Gothic"/>
          <w:sz w:val="18"/>
          <w:szCs w:val="18"/>
        </w:rPr>
        <w:t>4</w:t>
      </w:r>
      <w:r w:rsidRPr="00857D7C">
        <w:rPr>
          <w:rFonts w:ascii="Century Gothic" w:hAnsi="Century Gothic"/>
          <w:sz w:val="18"/>
          <w:szCs w:val="18"/>
        </w:rPr>
        <w:t xml:space="preserve"> – </w:t>
      </w:r>
      <w:r w:rsidR="00FB1E37">
        <w:rPr>
          <w:rFonts w:ascii="Century Gothic" w:hAnsi="Century Gothic"/>
          <w:sz w:val="18"/>
          <w:szCs w:val="18"/>
        </w:rPr>
        <w:t>J Hogan</w:t>
      </w:r>
      <w:r w:rsidRPr="00857D7C">
        <w:rPr>
          <w:rFonts w:ascii="Century Gothic" w:hAnsi="Century Gothic"/>
          <w:sz w:val="18"/>
          <w:szCs w:val="18"/>
        </w:rPr>
        <w:t xml:space="preserve"> (Subject Champion) </w:t>
      </w:r>
    </w:p>
    <w:p w14:paraId="535BC6C9" w14:textId="6F6B987D" w:rsidR="006E48D1" w:rsidRPr="00857D7C" w:rsidRDefault="00857D7C" w:rsidP="00E01672">
      <w:pPr>
        <w:rPr>
          <w:rFonts w:ascii="Century Gothic" w:hAnsi="Century Gothic"/>
          <w:sz w:val="18"/>
          <w:szCs w:val="18"/>
        </w:rPr>
      </w:pPr>
      <w:r w:rsidRPr="00857D7C">
        <w:rPr>
          <w:rFonts w:ascii="Century Gothic" w:hAnsi="Century Gothic"/>
          <w:sz w:val="18"/>
          <w:szCs w:val="18"/>
        </w:rPr>
        <w:t>Review Date: July 202</w:t>
      </w:r>
      <w:r w:rsidR="0090354E">
        <w:rPr>
          <w:rFonts w:ascii="Century Gothic" w:hAnsi="Century Gothic"/>
          <w:sz w:val="18"/>
          <w:szCs w:val="18"/>
        </w:rPr>
        <w:t>5</w:t>
      </w:r>
    </w:p>
    <w:sectPr w:rsidR="006E48D1" w:rsidRPr="00857D7C" w:rsidSect="006E48D1">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166F3" w14:textId="77777777" w:rsidR="0047796F" w:rsidRDefault="0047796F" w:rsidP="00D34CDF">
      <w:pPr>
        <w:spacing w:after="0" w:line="240" w:lineRule="auto"/>
      </w:pPr>
      <w:r>
        <w:separator/>
      </w:r>
    </w:p>
  </w:endnote>
  <w:endnote w:type="continuationSeparator" w:id="0">
    <w:p w14:paraId="13572823" w14:textId="77777777" w:rsidR="0047796F" w:rsidRDefault="0047796F" w:rsidP="00D3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D7997" w14:textId="77777777" w:rsidR="00D34CDF" w:rsidRDefault="00D34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ACE4A" w14:textId="77777777" w:rsidR="00D34CDF" w:rsidRDefault="00D34C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E871" w14:textId="77777777" w:rsidR="00D34CDF" w:rsidRDefault="00D34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11DEE" w14:textId="77777777" w:rsidR="0047796F" w:rsidRDefault="0047796F" w:rsidP="00D34CDF">
      <w:pPr>
        <w:spacing w:after="0" w:line="240" w:lineRule="auto"/>
      </w:pPr>
      <w:r>
        <w:separator/>
      </w:r>
    </w:p>
  </w:footnote>
  <w:footnote w:type="continuationSeparator" w:id="0">
    <w:p w14:paraId="269ABFB2" w14:textId="77777777" w:rsidR="0047796F" w:rsidRDefault="0047796F" w:rsidP="00D34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64DF4" w14:textId="77777777" w:rsidR="00D34CDF" w:rsidRDefault="00F0425C">
    <w:pPr>
      <w:pStyle w:val="Header"/>
    </w:pPr>
    <w:r>
      <w:rPr>
        <w:noProof/>
      </w:rPr>
      <w:pict w14:anchorId="74667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18719" o:spid="_x0000_s1026" type="#_x0000_t75" style="position:absolute;margin-left:0;margin-top:0;width:451.2pt;height:389.65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FFD3F" w14:textId="77777777" w:rsidR="00D34CDF" w:rsidRDefault="00F0425C">
    <w:pPr>
      <w:pStyle w:val="Header"/>
    </w:pPr>
    <w:r>
      <w:rPr>
        <w:noProof/>
      </w:rPr>
      <w:pict w14:anchorId="19E00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18720" o:spid="_x0000_s1027" type="#_x0000_t75" style="position:absolute;margin-left:0;margin-top:0;width:451.2pt;height:389.65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76107" w14:textId="77777777" w:rsidR="00D34CDF" w:rsidRDefault="00F0425C">
    <w:pPr>
      <w:pStyle w:val="Header"/>
    </w:pPr>
    <w:r>
      <w:rPr>
        <w:noProof/>
      </w:rPr>
      <w:pict w14:anchorId="41F04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18718" o:spid="_x0000_s1025" type="#_x0000_t75" style="position:absolute;margin-left:0;margin-top:0;width:451.2pt;height:389.65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B1EDB"/>
    <w:multiLevelType w:val="hybridMultilevel"/>
    <w:tmpl w:val="C77A2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1B2249"/>
    <w:multiLevelType w:val="multilevel"/>
    <w:tmpl w:val="05723AD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64728753">
    <w:abstractNumId w:val="1"/>
  </w:num>
  <w:num w:numId="2" w16cid:durableId="856962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DF"/>
    <w:rsid w:val="00012E68"/>
    <w:rsid w:val="00022FBD"/>
    <w:rsid w:val="00146F30"/>
    <w:rsid w:val="001B791A"/>
    <w:rsid w:val="00256AD8"/>
    <w:rsid w:val="00260BD1"/>
    <w:rsid w:val="0026458B"/>
    <w:rsid w:val="002C3061"/>
    <w:rsid w:val="002D2FC6"/>
    <w:rsid w:val="00332B34"/>
    <w:rsid w:val="003F541B"/>
    <w:rsid w:val="0047796F"/>
    <w:rsid w:val="005B253E"/>
    <w:rsid w:val="00681383"/>
    <w:rsid w:val="006B26E7"/>
    <w:rsid w:val="006D48AD"/>
    <w:rsid w:val="006E48D1"/>
    <w:rsid w:val="00857D7C"/>
    <w:rsid w:val="00862D3A"/>
    <w:rsid w:val="008A118A"/>
    <w:rsid w:val="008C1745"/>
    <w:rsid w:val="0090354E"/>
    <w:rsid w:val="00AE3490"/>
    <w:rsid w:val="00B766A0"/>
    <w:rsid w:val="00BF69FC"/>
    <w:rsid w:val="00C515EB"/>
    <w:rsid w:val="00C6671B"/>
    <w:rsid w:val="00D34CDF"/>
    <w:rsid w:val="00DB7D2D"/>
    <w:rsid w:val="00E01672"/>
    <w:rsid w:val="00E72316"/>
    <w:rsid w:val="00ED765C"/>
    <w:rsid w:val="00F0425C"/>
    <w:rsid w:val="00F14D22"/>
    <w:rsid w:val="00F42DC2"/>
    <w:rsid w:val="00F77B1B"/>
    <w:rsid w:val="00F85FAD"/>
    <w:rsid w:val="00FB1E37"/>
    <w:rsid w:val="00FE2845"/>
    <w:rsid w:val="00FF0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B444E"/>
  <w15:chartTrackingRefBased/>
  <w15:docId w15:val="{004DD347-9D49-43CB-BD19-D7FA3914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C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CDF"/>
  </w:style>
  <w:style w:type="paragraph" w:styleId="Footer">
    <w:name w:val="footer"/>
    <w:basedOn w:val="Normal"/>
    <w:link w:val="FooterChar"/>
    <w:uiPriority w:val="99"/>
    <w:unhideWhenUsed/>
    <w:rsid w:val="00D34C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CDF"/>
  </w:style>
  <w:style w:type="table" w:styleId="TableGrid">
    <w:name w:val="Table Grid"/>
    <w:basedOn w:val="TableNormal"/>
    <w:uiPriority w:val="39"/>
    <w:rsid w:val="00D34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1672"/>
    <w:pPr>
      <w:ind w:left="720"/>
      <w:contextualSpacing/>
    </w:pPr>
  </w:style>
  <w:style w:type="table" w:customStyle="1" w:styleId="TableGrid1">
    <w:name w:val="Table Grid1"/>
    <w:basedOn w:val="TableNormal"/>
    <w:next w:val="TableGrid"/>
    <w:uiPriority w:val="39"/>
    <w:rsid w:val="006E48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54DCF7A50DC4E92835BCDF3A6A589" ma:contentTypeVersion="18" ma:contentTypeDescription="Create a new document." ma:contentTypeScope="" ma:versionID="dae38178be3f1ff2f5960f1e15e5549f">
  <xsd:schema xmlns:xsd="http://www.w3.org/2001/XMLSchema" xmlns:xs="http://www.w3.org/2001/XMLSchema" xmlns:p="http://schemas.microsoft.com/office/2006/metadata/properties" xmlns:ns2="8acd32bd-fdff-43ba-97da-66b7b0d1e724" xmlns:ns3="6285ff97-8c00-4afd-898e-c92605ca5b53" targetNamespace="http://schemas.microsoft.com/office/2006/metadata/properties" ma:root="true" ma:fieldsID="668d6440572719d6ce8e30c5aa6b3482" ns2:_="" ns3:_="">
    <xsd:import namespace="8acd32bd-fdff-43ba-97da-66b7b0d1e724"/>
    <xsd:import namespace="6285ff97-8c00-4afd-898e-c92605ca5b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32bd-fdff-43ba-97da-66b7b0d1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5ff97-8c00-4afd-898e-c92605ca5b5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ef3421-99db-4929-bfee-d2ddb1acc2b5}" ma:internalName="TaxCatchAll" ma:showField="CatchAllData" ma:web="6285ff97-8c00-4afd-898e-c92605ca5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cd32bd-fdff-43ba-97da-66b7b0d1e724">
      <Terms xmlns="http://schemas.microsoft.com/office/infopath/2007/PartnerControls"/>
    </lcf76f155ced4ddcb4097134ff3c332f>
    <TaxCatchAll xmlns="6285ff97-8c00-4afd-898e-c92605ca5b53" xsi:nil="true"/>
  </documentManagement>
</p:properties>
</file>

<file path=customXml/itemProps1.xml><?xml version="1.0" encoding="utf-8"?>
<ds:datastoreItem xmlns:ds="http://schemas.openxmlformats.org/officeDocument/2006/customXml" ds:itemID="{555795A6-6DA0-4A13-8883-D7CEBDFFA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32bd-fdff-43ba-97da-66b7b0d1e724"/>
    <ds:schemaRef ds:uri="6285ff97-8c00-4afd-898e-c92605ca5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0CCCB-29E7-45C9-A11D-9110455B17FD}">
  <ds:schemaRefs>
    <ds:schemaRef ds:uri="http://schemas.microsoft.com/sharepoint/v3/contenttype/forms"/>
  </ds:schemaRefs>
</ds:datastoreItem>
</file>

<file path=customXml/itemProps3.xml><?xml version="1.0" encoding="utf-8"?>
<ds:datastoreItem xmlns:ds="http://schemas.openxmlformats.org/officeDocument/2006/customXml" ds:itemID="{BC8AA30B-4C69-499C-B03F-3EE112BD6F0A}">
  <ds:schemaRefs>
    <ds:schemaRef ds:uri="http://schemas.openxmlformats.org/officeDocument/2006/bibliography"/>
  </ds:schemaRefs>
</ds:datastoreItem>
</file>

<file path=customXml/itemProps4.xml><?xml version="1.0" encoding="utf-8"?>
<ds:datastoreItem xmlns:ds="http://schemas.openxmlformats.org/officeDocument/2006/customXml" ds:itemID="{7D7D5F79-DD75-42CC-9CF5-1D7F27DA8F60}">
  <ds:schemaRefs>
    <ds:schemaRef ds:uri="http://schemas.microsoft.com/office/2006/documentManagement/types"/>
    <ds:schemaRef ds:uri="http://purl.org/dc/dcmitype/"/>
    <ds:schemaRef ds:uri="http://purl.org/dc/terms/"/>
    <ds:schemaRef ds:uri="http://purl.org/dc/elements/1.1/"/>
    <ds:schemaRef ds:uri="http://www.w3.org/XML/1998/namespace"/>
    <ds:schemaRef ds:uri="6285ff97-8c00-4afd-898e-c92605ca5b53"/>
    <ds:schemaRef ds:uri="http://schemas.microsoft.com/office/infopath/2007/PartnerControls"/>
    <ds:schemaRef ds:uri="http://schemas.openxmlformats.org/package/2006/metadata/core-properties"/>
    <ds:schemaRef ds:uri="8acd32bd-fdff-43ba-97da-66b7b0d1e72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Archer</dc:creator>
  <cp:keywords/>
  <dc:description/>
  <cp:lastModifiedBy>Andy Rush</cp:lastModifiedBy>
  <cp:revision>5</cp:revision>
  <dcterms:created xsi:type="dcterms:W3CDTF">2024-09-22T21:16:00Z</dcterms:created>
  <dcterms:modified xsi:type="dcterms:W3CDTF">2024-09-24T13:07:00Z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0x010100E6954DCF7A50DC4E92835BCDF3A6A589</vt:lpwstr>
  </property>
  <property fmtid="{D5CDD505-2E9C-101B-9397-08002B2CF9AE}" pid="3" name="MediaServiceImageTags">
    <vt:lpwstr/>
  </property>
</Properties>
</file>