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59A25773"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02DDD">
        <w:rPr>
          <w:i/>
          <w:iCs/>
        </w:rPr>
        <w:t>Greenfields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480FD076" w:rsidR="00751DED" w:rsidRDefault="00902DDD">
            <w:pPr>
              <w:pStyle w:val="TableRow"/>
            </w:pPr>
            <w:r>
              <w:t>202</w:t>
            </w:r>
            <w:r w:rsidR="00BB3035">
              <w:t>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1A4A36F5" w:rsidR="00751DED" w:rsidRDefault="00BB3035">
            <w:pPr>
              <w:pStyle w:val="TableRow"/>
            </w:pPr>
            <w:r>
              <w:t>14.09.25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04797A4F" w:rsidR="00751DED" w:rsidRDefault="00BB3035">
            <w:pPr>
              <w:pStyle w:val="TableRow"/>
            </w:pPr>
            <w:r>
              <w:t>14.09.26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564481F2" w:rsidR="00751DED" w:rsidRDefault="00751DED">
            <w:pPr>
              <w:pStyle w:val="TableRow"/>
            </w:pP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515C9016" w:rsidR="00751DED" w:rsidRDefault="009758C6">
            <w:pPr>
              <w:pStyle w:val="TableRow"/>
            </w:pPr>
            <w:r>
              <w:t xml:space="preserve">Nick Jackson </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668B0EC1" w:rsidR="00751DED" w:rsidRDefault="002A1E02">
            <w:pPr>
              <w:pStyle w:val="TableRow"/>
            </w:pPr>
            <w:r>
              <w:t>Lincolnshire Music Service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6FE599A7" w:rsidR="00751DED" w:rsidRDefault="00BB3035">
            <w:pPr>
              <w:pStyle w:val="TableRow"/>
            </w:pPr>
            <w:r>
              <w:t>Leicestershire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C380B" w14:textId="77777777" w:rsidR="00961E88" w:rsidRPr="00961E88" w:rsidRDefault="00961E88" w:rsidP="00961E88">
            <w:pPr>
              <w:numPr>
                <w:ilvl w:val="0"/>
                <w:numId w:val="1"/>
              </w:numPr>
              <w:rPr>
                <w:color w:val="auto"/>
              </w:rPr>
            </w:pPr>
            <w:r w:rsidRPr="00961E88">
              <w:rPr>
                <w:color w:val="auto"/>
              </w:rPr>
              <w:t>Music continues to develop as a dynamic and progressive subject at Greenfields Academy. During the 2024/25 academic year, we introduced a more strategic approach to integrating music across the curriculum, which led to notable progress in pupils’ musical skills and confidence. Building on this success, the 2025/26 academic year will further strengthen opportunities for pupils to engage with, enjoy, and achieve in music.</w:t>
            </w:r>
          </w:p>
          <w:p w14:paraId="520ED9DB" w14:textId="77777777" w:rsidR="00961E88" w:rsidRPr="00961E88" w:rsidRDefault="00961E88" w:rsidP="00961E88">
            <w:pPr>
              <w:numPr>
                <w:ilvl w:val="0"/>
                <w:numId w:val="1"/>
              </w:numPr>
              <w:rPr>
                <w:color w:val="auto"/>
              </w:rPr>
            </w:pPr>
            <w:r w:rsidRPr="00961E88">
              <w:rPr>
                <w:color w:val="auto"/>
              </w:rPr>
              <w:t xml:space="preserve">At Greenfields, we are committed to ensuring all pupils have access to high-quality music education through a range of tailored approaches that reflect individual needs. Music lessons are thoughtfully adapted to support the diverse learning profiles of our pupils, enabling them to participate meaningfully and progress at a pace appropriate to them. Music is actively promoted as a valuable tool for self-expression and emotional regulation, supporting both academic development and personal well-being. </w:t>
            </w:r>
            <w:r w:rsidRPr="00961E88">
              <w:rPr>
                <w:color w:val="auto"/>
              </w:rPr>
              <w:lastRenderedPageBreak/>
              <w:t>Instruments and resources are fully accessible and routinely adjusted to support pupils’ physical, sensory and emotional needs. Through these inclusive practices, Greenfields provides a nurturing environment where every pupil can participate in and benefit from music.</w:t>
            </w:r>
          </w:p>
          <w:p w14:paraId="1EC89AED" w14:textId="77777777" w:rsidR="00961E88" w:rsidRPr="00961E88" w:rsidRDefault="00961E88" w:rsidP="00961E88">
            <w:pPr>
              <w:numPr>
                <w:ilvl w:val="0"/>
                <w:numId w:val="1"/>
              </w:numPr>
              <w:rPr>
                <w:color w:val="auto"/>
              </w:rPr>
            </w:pPr>
            <w:r w:rsidRPr="00961E88">
              <w:rPr>
                <w:color w:val="auto"/>
              </w:rPr>
              <w:t xml:space="preserve">Our music curriculum is delivered through the </w:t>
            </w:r>
            <w:proofErr w:type="spellStart"/>
            <w:r w:rsidRPr="00961E88">
              <w:rPr>
                <w:color w:val="auto"/>
              </w:rPr>
              <w:t>Sparkyard</w:t>
            </w:r>
            <w:proofErr w:type="spellEnd"/>
            <w:r w:rsidRPr="00961E88">
              <w:rPr>
                <w:color w:val="auto"/>
              </w:rPr>
              <w:t xml:space="preserve"> programme at primary level and the Oak National Academy programme at secondary level. Key Stage 2 and Key Stage 3 pupils receive 40-minute music lessons on a rotational basis each term. This structure ensures that sessions are engaging and considerate of pupils’ sensory and cognitive needs. At Key Stage 4, pupils can choose music as part of a personalised career pathway.</w:t>
            </w:r>
          </w:p>
          <w:p w14:paraId="10EC2CF3" w14:textId="77777777" w:rsidR="00961E88" w:rsidRPr="00961E88" w:rsidRDefault="00961E88" w:rsidP="00961E88">
            <w:pPr>
              <w:numPr>
                <w:ilvl w:val="0"/>
                <w:numId w:val="1"/>
              </w:numPr>
              <w:rPr>
                <w:color w:val="auto"/>
              </w:rPr>
            </w:pPr>
            <w:r w:rsidRPr="00961E88">
              <w:rPr>
                <w:color w:val="auto"/>
              </w:rPr>
              <w:t>Beyond timetabled lessons, pupils have opportunities to further develop their musical interests through targeted interventions, lunchtime clubs, Music Theme Days and supported music-based activities during breaks. In response to growing engagement, learning spaces have been redesigned to include a dedicated music room, which continues to be developed with specialist equipment and resources.</w:t>
            </w:r>
          </w:p>
          <w:p w14:paraId="4F851841" w14:textId="77777777" w:rsidR="00961E88" w:rsidRPr="00961E88" w:rsidRDefault="00961E88" w:rsidP="00961E88">
            <w:pPr>
              <w:numPr>
                <w:ilvl w:val="0"/>
                <w:numId w:val="1"/>
              </w:numPr>
              <w:rPr>
                <w:color w:val="auto"/>
              </w:rPr>
            </w:pPr>
            <w:r w:rsidRPr="00961E88">
              <w:rPr>
                <w:color w:val="auto"/>
              </w:rPr>
              <w:t>Music is also embedded across the wider curriculum—for example, songs are used to reinforce times tables in mathematics, while sound exploration supports scientific learning and memory retention. Pupils are encouraged to use music throughout the school day to support focus, regulation and personal motivation.</w:t>
            </w:r>
          </w:p>
          <w:p w14:paraId="4000555F" w14:textId="77777777" w:rsidR="00961E88" w:rsidRPr="00961E88" w:rsidRDefault="00961E88" w:rsidP="00961E88">
            <w:pPr>
              <w:numPr>
                <w:ilvl w:val="0"/>
                <w:numId w:val="1"/>
              </w:numPr>
              <w:rPr>
                <w:color w:val="auto"/>
              </w:rPr>
            </w:pPr>
            <w:r w:rsidRPr="00961E88">
              <w:rPr>
                <w:color w:val="auto"/>
              </w:rPr>
              <w:t>Greenfields is proud to work in partnership with the Lincolnshire Music Hub and Leicestershire Music Hub, both of which align with the National Plan for Music Education. These partnerships provide valuable guidance and support to help us deliver a rich and ambitious music curriculum. Our Trust Music Subject Champion promotes a culture of musical enjoyment and supports staff development, while our Music Subject Ambassador represents pupil voice and advocates for music across the school.</w:t>
            </w:r>
          </w:p>
          <w:p w14:paraId="67D7FC98" w14:textId="77777777" w:rsidR="00961E88" w:rsidRPr="00961E88" w:rsidRDefault="00961E88" w:rsidP="00961E88">
            <w:pPr>
              <w:numPr>
                <w:ilvl w:val="0"/>
                <w:numId w:val="1"/>
              </w:numPr>
              <w:rPr>
                <w:i/>
                <w:iCs/>
                <w:color w:val="404040" w:themeColor="text1" w:themeTint="BF"/>
              </w:rPr>
            </w:pPr>
            <w:r w:rsidRPr="00961E88">
              <w:rPr>
                <w:color w:val="auto"/>
              </w:rPr>
              <w:t>Accreditation in music is personalised and celebrates individual progress. Pupils can work towards a variety of pathways, from music-related life skills programmes and ASDAN Expressive Arts to higher-level qualifications such as NCFE Music Technology and the BTEC Tech Award in Music Practice.</w:t>
            </w:r>
          </w:p>
          <w:p w14:paraId="7AD564C9" w14:textId="4ADA19A8" w:rsidR="00751DED" w:rsidRPr="004E34EE" w:rsidRDefault="00751DED" w:rsidP="0042673C">
            <w:pPr>
              <w:rPr>
                <w:i/>
                <w:iCs/>
                <w:color w:val="404040" w:themeColor="text1" w:themeTint="BF"/>
              </w:rPr>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A676E" w14:textId="23C51B8E" w:rsidR="00091861" w:rsidRPr="00091861" w:rsidRDefault="00091861" w:rsidP="00091861">
            <w:pPr>
              <w:numPr>
                <w:ilvl w:val="0"/>
                <w:numId w:val="1"/>
              </w:numPr>
              <w:rPr>
                <w:color w:val="auto"/>
              </w:rPr>
            </w:pPr>
            <w:r w:rsidRPr="00091861">
              <w:rPr>
                <w:color w:val="auto"/>
              </w:rPr>
              <w:lastRenderedPageBreak/>
              <w:t>Music therapy is being introduced as a targeted intervention within the school to support pupils’ emotional well-being, help them explore their feelings, and reduce anxiety. Music also plays a key role in social development, with weekly opportunities for pupils to take part in group music sessions during Star Time and well-being activities. Engagement in music has grown across the school, particularly following an inspiring workshop from the ‘Rap School’, which encouraged many pupils to participate in musical activities.</w:t>
            </w:r>
          </w:p>
          <w:p w14:paraId="7AD564D5" w14:textId="00464B58" w:rsidR="00751DED" w:rsidRPr="00091861" w:rsidRDefault="00091861" w:rsidP="00091861">
            <w:pPr>
              <w:numPr>
                <w:ilvl w:val="0"/>
                <w:numId w:val="1"/>
              </w:numPr>
              <w:rPr>
                <w:color w:val="auto"/>
              </w:rPr>
            </w:pPr>
            <w:r w:rsidRPr="00091861">
              <w:rPr>
                <w:color w:val="auto"/>
              </w:rPr>
              <w:t xml:space="preserve">Pupils who show a strong interest in developing their musical skills are actively encouraged and provided with access to school instruments for practice. They are also signposted to music groups within their local communities, and offered guidance on routes to achieving music qualifications. Pupils are further supported in developing their passion for music </w:t>
            </w:r>
            <w:r w:rsidRPr="00091861">
              <w:rPr>
                <w:color w:val="auto"/>
              </w:rPr>
              <w:t>with</w:t>
            </w:r>
            <w:r w:rsidRPr="00091861">
              <w:rPr>
                <w:color w:val="auto"/>
              </w:rPr>
              <w:t xml:space="preserve"> a dedicated music room, equipped with a wide range of instruments including drum kits, guitars, keyboards, recorders and percussion.</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F659F" w14:textId="77777777" w:rsidR="00034234" w:rsidRPr="00034234" w:rsidRDefault="00034234" w:rsidP="00034234">
            <w:pPr>
              <w:numPr>
                <w:ilvl w:val="0"/>
                <w:numId w:val="1"/>
              </w:numPr>
              <w:rPr>
                <w:color w:val="auto"/>
              </w:rPr>
            </w:pPr>
            <w:r w:rsidRPr="00034234">
              <w:rPr>
                <w:color w:val="auto"/>
              </w:rPr>
              <w:t>Pupils at Greenfields are offered a wide variety of musical experiences, including planned visits to live performances, seasonal pantomimes, and age-appropriate concerts throughout the academic year. These experiences are carefully tailored to suit different year groups and individual interests. Termly reward trips provide all pupils with opportunities to attend selected musical events. While the school has not yet participated in external performances, this remains an aspirational goal.</w:t>
            </w:r>
          </w:p>
          <w:p w14:paraId="7AD564DE" w14:textId="6041CB40" w:rsidR="00751DED" w:rsidRPr="00034234" w:rsidRDefault="00034234" w:rsidP="0042673C">
            <w:pPr>
              <w:numPr>
                <w:ilvl w:val="0"/>
                <w:numId w:val="1"/>
              </w:numPr>
              <w:rPr>
                <w:color w:val="auto"/>
              </w:rPr>
            </w:pPr>
            <w:r w:rsidRPr="00034234">
              <w:rPr>
                <w:color w:val="auto"/>
              </w:rPr>
              <w:t>Through partnerships with the Lincolnshire Music Hub and Leicestershire Music Hub, Greenfields seeks to enrich pupils’ musical experiences across the year. The Trust Music Subject Champion works closely with Music Subject Ambassador</w:t>
            </w:r>
            <w:r>
              <w:rPr>
                <w:color w:val="auto"/>
              </w:rPr>
              <w:t>s</w:t>
            </w:r>
            <w:r w:rsidRPr="00034234">
              <w:rPr>
                <w:color w:val="auto"/>
              </w:rPr>
              <w:t xml:space="preserve"> to nurture pupils’ enthusiasm for music, organising music-themed events such as the recent visit from the ‘Rap School’ to inspire engagement and enjoyment.</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4" w14:textId="13C45673" w:rsidR="00751DED" w:rsidRPr="009E5DB5" w:rsidRDefault="00FA5A2F" w:rsidP="004B2D21">
            <w:pPr>
              <w:rPr>
                <w:i/>
                <w:iCs/>
                <w:color w:val="auto"/>
              </w:rPr>
            </w:pPr>
            <w:r w:rsidRPr="00FA5A2F">
              <w:rPr>
                <w:color w:val="auto"/>
              </w:rPr>
              <w:t xml:space="preserve">As the music curriculum continues to develop, the academy is committed to further enhancing and advancing music education. This will be achieved through a structured and phased approach, including the acquisition of new equipment, the establishment of a school ensemble—vocal or instrumental—and the provision of additional opportunities for pupils to participate in or observe live musical experiences. These </w:t>
            </w:r>
            <w:r w:rsidRPr="00FA5A2F">
              <w:rPr>
                <w:color w:val="auto"/>
              </w:rPr>
              <w:lastRenderedPageBreak/>
              <w:t>initiatives will contribute to a broader, richer, and more engaging music programme across the school.</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FDCD" w14:textId="77777777" w:rsidR="006F51BC" w:rsidRDefault="006F51BC">
      <w:pPr>
        <w:spacing w:after="0" w:line="240" w:lineRule="auto"/>
      </w:pPr>
      <w:r>
        <w:separator/>
      </w:r>
    </w:p>
  </w:endnote>
  <w:endnote w:type="continuationSeparator" w:id="0">
    <w:p w14:paraId="5155B388" w14:textId="77777777" w:rsidR="006F51BC" w:rsidRDefault="006F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BB87" w14:textId="77777777" w:rsidR="006F51BC" w:rsidRDefault="006F51BC">
      <w:pPr>
        <w:spacing w:after="0" w:line="240" w:lineRule="auto"/>
      </w:pPr>
      <w:r>
        <w:separator/>
      </w:r>
    </w:p>
  </w:footnote>
  <w:footnote w:type="continuationSeparator" w:id="0">
    <w:p w14:paraId="3370878D" w14:textId="77777777" w:rsidR="006F51BC" w:rsidRDefault="006F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47DF"/>
    <w:rsid w:val="00017F15"/>
    <w:rsid w:val="00034234"/>
    <w:rsid w:val="00036D1F"/>
    <w:rsid w:val="00091861"/>
    <w:rsid w:val="00170A74"/>
    <w:rsid w:val="00267E03"/>
    <w:rsid w:val="002757C0"/>
    <w:rsid w:val="002A1E02"/>
    <w:rsid w:val="00324558"/>
    <w:rsid w:val="00336EA3"/>
    <w:rsid w:val="00415D56"/>
    <w:rsid w:val="00417C7A"/>
    <w:rsid w:val="0042673C"/>
    <w:rsid w:val="00476E61"/>
    <w:rsid w:val="00495A9A"/>
    <w:rsid w:val="004B2D21"/>
    <w:rsid w:val="004E34EE"/>
    <w:rsid w:val="00545C4E"/>
    <w:rsid w:val="00586C25"/>
    <w:rsid w:val="005C71A2"/>
    <w:rsid w:val="0068631E"/>
    <w:rsid w:val="006A5F0D"/>
    <w:rsid w:val="006F51BC"/>
    <w:rsid w:val="00751DED"/>
    <w:rsid w:val="00751F0F"/>
    <w:rsid w:val="008040B0"/>
    <w:rsid w:val="00902DDD"/>
    <w:rsid w:val="00961E88"/>
    <w:rsid w:val="009758C6"/>
    <w:rsid w:val="009E5DB5"/>
    <w:rsid w:val="00A8747C"/>
    <w:rsid w:val="00AC6C5D"/>
    <w:rsid w:val="00AD7A40"/>
    <w:rsid w:val="00B20B78"/>
    <w:rsid w:val="00BB3035"/>
    <w:rsid w:val="00BC179B"/>
    <w:rsid w:val="00DD2F8F"/>
    <w:rsid w:val="00DF4ECB"/>
    <w:rsid w:val="00E262BB"/>
    <w:rsid w:val="00E5428B"/>
    <w:rsid w:val="00E664F5"/>
    <w:rsid w:val="00F15877"/>
    <w:rsid w:val="00F37BFA"/>
    <w:rsid w:val="00FA12AE"/>
    <w:rsid w:val="00FA5A2F"/>
    <w:rsid w:val="00FC4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SubtleEmphasis">
    <w:name w:val="Subtle Emphasis"/>
    <w:basedOn w:val="DefaultParagraphFont"/>
    <w:uiPriority w:val="19"/>
    <w:qFormat/>
    <w:rsid w:val="00FC4DA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9" ma:contentTypeDescription="Create a new document." ma:contentTypeScope="" ma:versionID="bc77fa85a542779e1cbdbb0d8aac4bcf">
  <xsd:schema xmlns:xsd="http://www.w3.org/2001/XMLSchema" xmlns:xs="http://www.w3.org/2001/XMLSchema" xmlns:p="http://schemas.microsoft.com/office/2006/metadata/properties" xmlns:ns2="8acd32bd-fdff-43ba-97da-66b7b0d1e724" xmlns:ns3="6285ff97-8c00-4afd-898e-c92605ca5b53" targetNamespace="http://schemas.microsoft.com/office/2006/metadata/properties" ma:root="true" ma:fieldsID="6d225565004c77cc337ddb4ce05d9f3b" ns2:_="" ns3:_="">
    <xsd:import namespace="8acd32bd-fdff-43ba-97da-66b7b0d1e724"/>
    <xsd:import namespace="6285ff97-8c00-4afd-898e-c92605ca5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ef3421-99db-4929-bfee-d2ddb1acc2b5}"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cd32bd-fdff-43ba-97da-66b7b0d1e724">
      <Terms xmlns="http://schemas.microsoft.com/office/infopath/2007/PartnerControls"/>
    </lcf76f155ced4ddcb4097134ff3c332f>
    <TaxCatchAll xmlns="6285ff97-8c00-4afd-898e-c92605ca5b53" xsi:nil="true"/>
  </documentManagement>
</p:properties>
</file>

<file path=customXml/itemProps1.xml><?xml version="1.0" encoding="utf-8"?>
<ds:datastoreItem xmlns:ds="http://schemas.openxmlformats.org/officeDocument/2006/customXml" ds:itemID="{53CF71E6-1C32-4886-9D04-76A2F3C74A40}"/>
</file>

<file path=customXml/itemProps2.xml><?xml version="1.0" encoding="utf-8"?>
<ds:datastoreItem xmlns:ds="http://schemas.openxmlformats.org/officeDocument/2006/customXml" ds:itemID="{A8710AFF-C08E-4D03-BBDC-53F850D78A1B}">
  <ds:schemaRefs>
    <ds:schemaRef ds:uri="http://schemas.microsoft.com/sharepoint/v3/contenttype/forms"/>
  </ds:schemaRefs>
</ds:datastoreItem>
</file>

<file path=customXml/itemProps3.xml><?xml version="1.0" encoding="utf-8"?>
<ds:datastoreItem xmlns:ds="http://schemas.openxmlformats.org/officeDocument/2006/customXml" ds:itemID="{8624640B-5206-4291-9E30-AC37D82E2A8B}">
  <ds:schemaRefs>
    <ds:schemaRef ds:uri="http://schemas.microsoft.com/office/2006/metadata/properties"/>
    <ds:schemaRef ds:uri="http://schemas.microsoft.com/office/infopath/2007/PartnerControls"/>
    <ds:schemaRef ds:uri="8acd32bd-fdff-43ba-97da-66b7b0d1e724"/>
    <ds:schemaRef ds:uri="6285ff97-8c00-4afd-898e-c92605ca5b53"/>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1219</Words>
  <Characters>5867</Characters>
  <Application>Microsoft Office Word</Application>
  <DocSecurity>0</DocSecurity>
  <Lines>255</Lines>
  <Paragraphs>93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Nick Jackson</cp:lastModifiedBy>
  <cp:revision>31</cp:revision>
  <cp:lastPrinted>2014-09-18T05:26:00Z</cp:lastPrinted>
  <dcterms:created xsi:type="dcterms:W3CDTF">2024-06-14T10:28:00Z</dcterms:created>
  <dcterms:modified xsi:type="dcterms:W3CDTF">2025-10-14T10:35:00Z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0x010100E6954DCF7A50DC4E92835BCDF3A6A589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